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C7" w:rsidRDefault="00B23751" w:rsidP="00B23751">
      <w:r>
        <w:rPr>
          <w:noProof/>
          <w:lang w:eastAsia="de-AT"/>
        </w:rPr>
        <w:drawing>
          <wp:inline distT="0" distB="0" distL="0" distR="0">
            <wp:extent cx="1628775" cy="1485900"/>
            <wp:effectExtent l="0" t="0" r="9525" b="0"/>
            <wp:docPr id="10" name="Grafik 10" descr="http://epaper.derstandarddigital.at/data_ep/STAN/2011/20111118/articlepic/348898D3-3EFB-460A-A9F2-ADAF5779DA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paper.derstandarddigital.at/data_ep/STAN/2011/20111118/articlepic/348898D3-3EFB-460A-A9F2-ADAF5779DA2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485900"/>
                    </a:xfrm>
                    <a:prstGeom prst="rect">
                      <a:avLst/>
                    </a:prstGeom>
                    <a:noFill/>
                    <a:ln>
                      <a:noFill/>
                    </a:ln>
                  </pic:spPr>
                </pic:pic>
              </a:graphicData>
            </a:graphic>
          </wp:inline>
        </w:drawing>
      </w:r>
      <w:bookmarkStart w:id="0" w:name="_GoBack"/>
      <w:bookmarkEnd w:id="0"/>
    </w:p>
    <w:p w:rsidR="00B23751" w:rsidRDefault="00B23751" w:rsidP="00B23751">
      <w:r>
        <w:t>Der Standard 18.11.11</w:t>
      </w:r>
    </w:p>
    <w:p w:rsidR="00B23751" w:rsidRPr="00B23751" w:rsidRDefault="00B23751" w:rsidP="00B23751">
      <w:pPr>
        <w:spacing w:after="0" w:line="240" w:lineRule="auto"/>
        <w:jc w:val="center"/>
        <w:rPr>
          <w:rFonts w:ascii="Times New Roman" w:eastAsia="Times New Roman" w:hAnsi="Times New Roman" w:cs="Times New Roman"/>
          <w:sz w:val="24"/>
          <w:szCs w:val="24"/>
          <w:lang w:eastAsia="de-AT"/>
        </w:rPr>
      </w:pPr>
      <w:r w:rsidRPr="00B23751">
        <w:rPr>
          <w:rFonts w:ascii="Times New Roman" w:eastAsia="Times New Roman" w:hAnsi="Times New Roman" w:cs="Times New Roman"/>
          <w:b/>
          <w:bCs/>
          <w:sz w:val="27"/>
          <w:szCs w:val="27"/>
          <w:lang w:eastAsia="de-AT"/>
        </w:rPr>
        <w:t xml:space="preserve">Europa im Würgegriff der Schuldenkrise: Ungarn beginnt Verhandlungen mit dem Währungsfonds, Österreich möchte mit gesetzlich verankerter Schuldenbremse internationale Top-Ratings erhalten </w:t>
      </w:r>
    </w:p>
    <w:p w:rsidR="00B23751" w:rsidRPr="00B23751" w:rsidRDefault="00B23751" w:rsidP="00B23751">
      <w:pPr>
        <w:spacing w:after="0" w:line="240" w:lineRule="auto"/>
        <w:jc w:val="center"/>
        <w:rPr>
          <w:rFonts w:ascii="Times New Roman" w:eastAsia="Times New Roman" w:hAnsi="Times New Roman" w:cs="Times New Roman"/>
          <w:sz w:val="24"/>
          <w:szCs w:val="24"/>
          <w:lang w:eastAsia="de-AT"/>
        </w:rPr>
      </w:pPr>
      <w:bookmarkStart w:id="1" w:name="Überschrift"/>
      <w:bookmarkEnd w:id="1"/>
      <w:r w:rsidRPr="00B23751">
        <w:rPr>
          <w:rFonts w:ascii="Times New Roman" w:eastAsia="Times New Roman" w:hAnsi="Times New Roman" w:cs="Times New Roman"/>
          <w:b/>
          <w:bCs/>
          <w:sz w:val="36"/>
          <w:szCs w:val="36"/>
          <w:lang w:eastAsia="de-AT"/>
        </w:rPr>
        <w:t xml:space="preserve">Ungarn bittet Währungsfond erneut um Hilfe </w:t>
      </w:r>
    </w:p>
    <w:p w:rsidR="00B23751" w:rsidRPr="00B23751" w:rsidRDefault="00B23751" w:rsidP="00B23751">
      <w:pPr>
        <w:spacing w:after="0" w:line="240" w:lineRule="auto"/>
        <w:jc w:val="center"/>
        <w:rPr>
          <w:rFonts w:ascii="Times New Roman" w:eastAsia="Times New Roman" w:hAnsi="Times New Roman" w:cs="Times New Roman"/>
          <w:sz w:val="24"/>
          <w:szCs w:val="24"/>
          <w:lang w:eastAsia="de-AT"/>
        </w:rPr>
      </w:pPr>
      <w:bookmarkStart w:id="2" w:name="Einführung"/>
      <w:bookmarkEnd w:id="2"/>
      <w:r w:rsidRPr="00B23751">
        <w:rPr>
          <w:rFonts w:ascii="Times New Roman" w:eastAsia="Times New Roman" w:hAnsi="Times New Roman" w:cs="Times New Roman"/>
          <w:sz w:val="24"/>
          <w:szCs w:val="24"/>
          <w:lang w:eastAsia="de-AT"/>
        </w:rPr>
        <w:t xml:space="preserve">180-Grad-Wende in der ungarischen Wirtschaftspolitik: Nach dem Absturz des Forints und Problemen am Anleihenmarkt muss die Regierung in Budapest beim Währungsfonds um Unterstützung ansuchen. </w:t>
      </w:r>
    </w:p>
    <w:p w:rsidR="00B23751" w:rsidRPr="00B23751" w:rsidRDefault="00B23751" w:rsidP="00B23751">
      <w:pPr>
        <w:spacing w:after="0" w:line="240" w:lineRule="auto"/>
        <w:jc w:val="center"/>
        <w:rPr>
          <w:rFonts w:ascii="Times New Roman" w:eastAsia="Times New Roman" w:hAnsi="Times New Roman" w:cs="Times New Roman"/>
          <w:i/>
          <w:iCs/>
          <w:sz w:val="24"/>
          <w:szCs w:val="24"/>
          <w:lang w:eastAsia="de-AT"/>
        </w:rPr>
      </w:pPr>
      <w:bookmarkStart w:id="3" w:name="Verfasserzeile"/>
      <w:bookmarkEnd w:id="3"/>
      <w:r w:rsidRPr="00B23751">
        <w:rPr>
          <w:rFonts w:ascii="Times New Roman" w:eastAsia="Times New Roman" w:hAnsi="Times New Roman" w:cs="Times New Roman"/>
          <w:i/>
          <w:iCs/>
          <w:sz w:val="24"/>
          <w:szCs w:val="24"/>
          <w:lang w:eastAsia="de-AT"/>
        </w:rPr>
        <w:t xml:space="preserve">Gregor Mayer aus Budapest </w:t>
      </w:r>
      <w:proofErr w:type="spellStart"/>
      <w:r w:rsidRPr="00B23751">
        <w:rPr>
          <w:rFonts w:ascii="Times New Roman" w:eastAsia="Times New Roman" w:hAnsi="Times New Roman" w:cs="Times New Roman"/>
          <w:i/>
          <w:iCs/>
          <w:sz w:val="24"/>
          <w:szCs w:val="24"/>
          <w:lang w:eastAsia="de-AT"/>
        </w:rPr>
        <w:t>András</w:t>
      </w:r>
      <w:proofErr w:type="spellEnd"/>
      <w:r w:rsidRPr="00B23751">
        <w:rPr>
          <w:rFonts w:ascii="Times New Roman" w:eastAsia="Times New Roman" w:hAnsi="Times New Roman" w:cs="Times New Roman"/>
          <w:i/>
          <w:iCs/>
          <w:sz w:val="24"/>
          <w:szCs w:val="24"/>
          <w:lang w:eastAsia="de-AT"/>
        </w:rPr>
        <w:t xml:space="preserve"> </w:t>
      </w:r>
      <w:proofErr w:type="spellStart"/>
      <w:r w:rsidRPr="00B23751">
        <w:rPr>
          <w:rFonts w:ascii="Times New Roman" w:eastAsia="Times New Roman" w:hAnsi="Times New Roman" w:cs="Times New Roman"/>
          <w:i/>
          <w:iCs/>
          <w:sz w:val="24"/>
          <w:szCs w:val="24"/>
          <w:lang w:eastAsia="de-AT"/>
        </w:rPr>
        <w:t>Szigetvari</w:t>
      </w:r>
      <w:proofErr w:type="spellEnd"/>
      <w:r w:rsidRPr="00B23751">
        <w:rPr>
          <w:rFonts w:ascii="Times New Roman" w:eastAsia="Times New Roman" w:hAnsi="Times New Roman" w:cs="Times New Roman"/>
          <w:i/>
          <w:iCs/>
          <w:sz w:val="24"/>
          <w:szCs w:val="24"/>
          <w:lang w:eastAsia="de-AT"/>
        </w:rPr>
        <w:t xml:space="preserve"> </w:t>
      </w:r>
    </w:p>
    <w:p w:rsidR="00B23751" w:rsidRPr="00B23751" w:rsidRDefault="00B23751" w:rsidP="00B23751">
      <w:pPr>
        <w:spacing w:after="0" w:line="240" w:lineRule="auto"/>
        <w:jc w:val="center"/>
        <w:rPr>
          <w:rFonts w:ascii="Times New Roman" w:eastAsia="Times New Roman" w:hAnsi="Times New Roman" w:cs="Times New Roman"/>
          <w:i/>
          <w:iCs/>
          <w:sz w:val="24"/>
          <w:szCs w:val="24"/>
          <w:lang w:eastAsia="de-AT"/>
        </w:rPr>
      </w:pPr>
      <w:r w:rsidRPr="00B23751">
        <w:rPr>
          <w:rFonts w:ascii="Times New Roman" w:eastAsia="Times New Roman" w:hAnsi="Times New Roman" w:cs="Times New Roman"/>
          <w:i/>
          <w:iCs/>
          <w:sz w:val="24"/>
          <w:szCs w:val="24"/>
          <w:lang w:eastAsia="de-AT"/>
        </w:rPr>
        <w:pict>
          <v:rect id="_x0000_i1025" style="width:113.4pt;height:.75pt" o:hrpct="250" o:hralign="center" o:hrstd="t" o:hrnoshade="t" o:hr="t" fillcolor="#a0a0a0" stroked="f"/>
        </w:pict>
      </w:r>
    </w:p>
    <w:p w:rsidR="00B23751" w:rsidRPr="00B23751" w:rsidRDefault="00B23751" w:rsidP="00B23751">
      <w:pPr>
        <w:spacing w:before="100" w:beforeAutospacing="1" w:after="100" w:afterAutospacing="1" w:line="240" w:lineRule="auto"/>
        <w:rPr>
          <w:rFonts w:ascii="Times New Roman" w:eastAsia="Times New Roman" w:hAnsi="Times New Roman" w:cs="Times New Roman"/>
          <w:sz w:val="24"/>
          <w:szCs w:val="24"/>
          <w:lang w:eastAsia="de-AT"/>
        </w:rPr>
      </w:pPr>
      <w:r w:rsidRPr="00B23751">
        <w:rPr>
          <w:rFonts w:ascii="Times New Roman" w:eastAsia="Times New Roman" w:hAnsi="Times New Roman" w:cs="Times New Roman"/>
          <w:sz w:val="24"/>
          <w:szCs w:val="24"/>
          <w:lang w:eastAsia="de-AT"/>
        </w:rPr>
        <w:t xml:space="preserve">Nach eineinhalb Jahren der Ablehnung des Internationalen Währungsfonds (IWF) hat das ungarische Wirtschaftsministerium am Donnerstag überraschend angekündigt, mit der Finanzorganisation ein neues Abkommen auszuhandeln. "Wir sind an einem Wendepunkt angekommen", hieß es in dem Kommuniqué des Ressorts. Nachdem man in der Zeit seit dem Amtsantritt der Regierung von Premier Viktor </w:t>
      </w:r>
      <w:proofErr w:type="spellStart"/>
      <w:r w:rsidRPr="00B23751">
        <w:rPr>
          <w:rFonts w:ascii="Times New Roman" w:eastAsia="Times New Roman" w:hAnsi="Times New Roman" w:cs="Times New Roman"/>
          <w:sz w:val="24"/>
          <w:szCs w:val="24"/>
          <w:lang w:eastAsia="de-AT"/>
        </w:rPr>
        <w:t>Orbán</w:t>
      </w:r>
      <w:proofErr w:type="spellEnd"/>
      <w:r w:rsidRPr="00B23751">
        <w:rPr>
          <w:rFonts w:ascii="Times New Roman" w:eastAsia="Times New Roman" w:hAnsi="Times New Roman" w:cs="Times New Roman"/>
          <w:sz w:val="24"/>
          <w:szCs w:val="24"/>
          <w:lang w:eastAsia="de-AT"/>
        </w:rPr>
        <w:t xml:space="preserve"> im vergangenen Juni die ungarische Wirtschaft "erneuert" habe, müsse man sich nun auf das Wachstum konzentrieren. Damit Ungarn ein solches "über die Märkte finanzieren" kann, bedürfe es eines "Abkommens neuen Typs mit dem IWF welches die Sicherheit der Investoren in Ungarn erhöht". </w:t>
      </w:r>
    </w:p>
    <w:p w:rsidR="00B23751" w:rsidRPr="00B23751" w:rsidRDefault="00B23751" w:rsidP="00B23751">
      <w:pPr>
        <w:spacing w:before="100" w:beforeAutospacing="1" w:after="100" w:afterAutospacing="1" w:line="240" w:lineRule="auto"/>
        <w:rPr>
          <w:rFonts w:ascii="Times New Roman" w:eastAsia="Times New Roman" w:hAnsi="Times New Roman" w:cs="Times New Roman"/>
          <w:sz w:val="24"/>
          <w:szCs w:val="24"/>
          <w:lang w:eastAsia="de-AT"/>
        </w:rPr>
      </w:pPr>
      <w:r w:rsidRPr="00B23751">
        <w:rPr>
          <w:rFonts w:ascii="Times New Roman" w:eastAsia="Times New Roman" w:hAnsi="Times New Roman" w:cs="Times New Roman"/>
          <w:sz w:val="24"/>
          <w:szCs w:val="24"/>
          <w:lang w:eastAsia="de-AT"/>
        </w:rPr>
        <w:t xml:space="preserve">Die Formulierung der Stellungnahme aus dem Haus des </w:t>
      </w:r>
      <w:proofErr w:type="spellStart"/>
      <w:r w:rsidRPr="00B23751">
        <w:rPr>
          <w:rFonts w:ascii="Times New Roman" w:eastAsia="Times New Roman" w:hAnsi="Times New Roman" w:cs="Times New Roman"/>
          <w:sz w:val="24"/>
          <w:szCs w:val="24"/>
          <w:lang w:eastAsia="de-AT"/>
        </w:rPr>
        <w:t>Orbán</w:t>
      </w:r>
      <w:proofErr w:type="spellEnd"/>
      <w:r w:rsidRPr="00B23751">
        <w:rPr>
          <w:rFonts w:ascii="Times New Roman" w:eastAsia="Times New Roman" w:hAnsi="Times New Roman" w:cs="Times New Roman"/>
          <w:sz w:val="24"/>
          <w:szCs w:val="24"/>
          <w:lang w:eastAsia="de-AT"/>
        </w:rPr>
        <w:t xml:space="preserve">-Vertrauten und Wirtschaftsministers György </w:t>
      </w:r>
      <w:proofErr w:type="spellStart"/>
      <w:r w:rsidRPr="00B23751">
        <w:rPr>
          <w:rFonts w:ascii="Times New Roman" w:eastAsia="Times New Roman" w:hAnsi="Times New Roman" w:cs="Times New Roman"/>
          <w:sz w:val="24"/>
          <w:szCs w:val="24"/>
          <w:lang w:eastAsia="de-AT"/>
        </w:rPr>
        <w:t>Matolcsy</w:t>
      </w:r>
      <w:proofErr w:type="spellEnd"/>
      <w:r w:rsidRPr="00B23751">
        <w:rPr>
          <w:rFonts w:ascii="Times New Roman" w:eastAsia="Times New Roman" w:hAnsi="Times New Roman" w:cs="Times New Roman"/>
          <w:sz w:val="24"/>
          <w:szCs w:val="24"/>
          <w:lang w:eastAsia="de-AT"/>
        </w:rPr>
        <w:t xml:space="preserve"> täuscht elegant darüber hinweg, dass Ungarn dem finanziellen Absturz ins Auge blickt und mit der Hinwendung zum IWF einen Kanossagang antritt. </w:t>
      </w:r>
    </w:p>
    <w:p w:rsidR="00B23751" w:rsidRPr="00B23751" w:rsidRDefault="00B23751" w:rsidP="00B23751">
      <w:pPr>
        <w:spacing w:before="100" w:beforeAutospacing="1" w:after="100" w:afterAutospacing="1" w:line="240" w:lineRule="auto"/>
        <w:rPr>
          <w:rFonts w:ascii="Times New Roman" w:eastAsia="Times New Roman" w:hAnsi="Times New Roman" w:cs="Times New Roman"/>
          <w:sz w:val="24"/>
          <w:szCs w:val="24"/>
          <w:lang w:eastAsia="de-AT"/>
        </w:rPr>
      </w:pPr>
      <w:r w:rsidRPr="00B23751">
        <w:rPr>
          <w:rFonts w:ascii="Times New Roman" w:eastAsia="Times New Roman" w:hAnsi="Times New Roman" w:cs="Times New Roman"/>
          <w:sz w:val="24"/>
          <w:szCs w:val="24"/>
          <w:lang w:eastAsia="de-AT"/>
        </w:rPr>
        <w:t xml:space="preserve">Die Ratingagenturen standen zuletzt kurz davor, die Bonität Ungarns auf Ramsch herunter zu stufen. Der </w:t>
      </w:r>
      <w:proofErr w:type="spellStart"/>
      <w:r w:rsidRPr="00B23751">
        <w:rPr>
          <w:rFonts w:ascii="Times New Roman" w:eastAsia="Times New Roman" w:hAnsi="Times New Roman" w:cs="Times New Roman"/>
          <w:sz w:val="24"/>
          <w:szCs w:val="24"/>
          <w:lang w:eastAsia="de-AT"/>
        </w:rPr>
        <w:t>Forintkurs</w:t>
      </w:r>
      <w:proofErr w:type="spellEnd"/>
      <w:r w:rsidRPr="00B23751">
        <w:rPr>
          <w:rFonts w:ascii="Times New Roman" w:eastAsia="Times New Roman" w:hAnsi="Times New Roman" w:cs="Times New Roman"/>
          <w:sz w:val="24"/>
          <w:szCs w:val="24"/>
          <w:lang w:eastAsia="de-AT"/>
        </w:rPr>
        <w:t xml:space="preserve"> ging auf Talfahrt. Vor der Ankündigung in Budapest kostete ein Euro fast 318 Forint, das waren um 16 Prozent mehr als noch Anfang September. </w:t>
      </w:r>
    </w:p>
    <w:p w:rsidR="00B23751" w:rsidRPr="00B23751" w:rsidRDefault="00B23751" w:rsidP="00B23751">
      <w:pPr>
        <w:spacing w:before="100" w:beforeAutospacing="1" w:after="100" w:afterAutospacing="1" w:line="240" w:lineRule="auto"/>
        <w:rPr>
          <w:rFonts w:ascii="Times New Roman" w:eastAsia="Times New Roman" w:hAnsi="Times New Roman" w:cs="Times New Roman"/>
          <w:sz w:val="24"/>
          <w:szCs w:val="24"/>
          <w:lang w:eastAsia="de-AT"/>
        </w:rPr>
      </w:pPr>
      <w:r w:rsidRPr="00B23751">
        <w:rPr>
          <w:rFonts w:ascii="Times New Roman" w:eastAsia="Times New Roman" w:hAnsi="Times New Roman" w:cs="Times New Roman"/>
          <w:sz w:val="24"/>
          <w:szCs w:val="24"/>
          <w:lang w:eastAsia="de-AT"/>
        </w:rPr>
        <w:t xml:space="preserve">Zudem waren in den vergangenen Wochen mehrere </w:t>
      </w:r>
      <w:proofErr w:type="spellStart"/>
      <w:r w:rsidRPr="00B23751">
        <w:rPr>
          <w:rFonts w:ascii="Times New Roman" w:eastAsia="Times New Roman" w:hAnsi="Times New Roman" w:cs="Times New Roman"/>
          <w:sz w:val="24"/>
          <w:szCs w:val="24"/>
          <w:lang w:eastAsia="de-AT"/>
        </w:rPr>
        <w:t>Anleihenauktionen</w:t>
      </w:r>
      <w:proofErr w:type="spellEnd"/>
      <w:r w:rsidRPr="00B23751">
        <w:rPr>
          <w:rFonts w:ascii="Times New Roman" w:eastAsia="Times New Roman" w:hAnsi="Times New Roman" w:cs="Times New Roman"/>
          <w:sz w:val="24"/>
          <w:szCs w:val="24"/>
          <w:lang w:eastAsia="de-AT"/>
        </w:rPr>
        <w:t xml:space="preserve"> gescheitert. Am Donnerstag glückte die Platzierung mehrerer Anleihen, allerdings musste Ungarn seinen Investoren 8,38 (für dreijährige Papiere) beziehungsweise 8,68 Zinsen (für fünfjährige) bezahlen. Zudem drohten sämtliche Berechnungen für den Haushalt 2012 über den Haufen geworfen zu werden. </w:t>
      </w:r>
    </w:p>
    <w:p w:rsidR="00B23751" w:rsidRPr="00B23751" w:rsidRDefault="00B23751" w:rsidP="00B23751">
      <w:pPr>
        <w:spacing w:before="100" w:beforeAutospacing="1" w:after="100" w:afterAutospacing="1" w:line="240" w:lineRule="auto"/>
        <w:rPr>
          <w:rFonts w:ascii="Times New Roman" w:eastAsia="Times New Roman" w:hAnsi="Times New Roman" w:cs="Times New Roman"/>
          <w:sz w:val="24"/>
          <w:szCs w:val="24"/>
          <w:lang w:eastAsia="de-AT"/>
        </w:rPr>
      </w:pPr>
      <w:r w:rsidRPr="00B23751">
        <w:rPr>
          <w:rFonts w:ascii="Times New Roman" w:eastAsia="Times New Roman" w:hAnsi="Times New Roman" w:cs="Times New Roman"/>
          <w:sz w:val="24"/>
          <w:szCs w:val="24"/>
          <w:lang w:eastAsia="de-AT"/>
        </w:rPr>
        <w:t xml:space="preserve">Nach der Ankündigung am Donnerstag erholte sich der Forint. Für einen Euro waren nur noch 308 Forint zu bezahlen. </w:t>
      </w:r>
    </w:p>
    <w:p w:rsidR="00B23751" w:rsidRPr="00B23751" w:rsidRDefault="00B23751" w:rsidP="00B23751">
      <w:pPr>
        <w:spacing w:before="100" w:beforeAutospacing="1" w:after="100" w:afterAutospacing="1" w:line="240" w:lineRule="auto"/>
        <w:rPr>
          <w:rFonts w:ascii="Times New Roman" w:eastAsia="Times New Roman" w:hAnsi="Times New Roman" w:cs="Times New Roman"/>
          <w:sz w:val="24"/>
          <w:szCs w:val="24"/>
          <w:lang w:eastAsia="de-AT"/>
        </w:rPr>
      </w:pPr>
      <w:r w:rsidRPr="00B23751">
        <w:rPr>
          <w:rFonts w:ascii="Times New Roman" w:eastAsia="Times New Roman" w:hAnsi="Times New Roman" w:cs="Times New Roman"/>
          <w:sz w:val="24"/>
          <w:szCs w:val="24"/>
          <w:lang w:eastAsia="de-AT"/>
        </w:rPr>
        <w:t xml:space="preserve">Was auch immer für ein IWF-Abkommen Budapest jetzt anstrebt, die Finanzorganisation wird, um das Vertrauen der Investoren wiederherzustellen, Schritte diktieren müssen, die der </w:t>
      </w:r>
      <w:r w:rsidRPr="00B23751">
        <w:rPr>
          <w:rFonts w:ascii="Times New Roman" w:eastAsia="Times New Roman" w:hAnsi="Times New Roman" w:cs="Times New Roman"/>
          <w:sz w:val="24"/>
          <w:szCs w:val="24"/>
          <w:lang w:eastAsia="de-AT"/>
        </w:rPr>
        <w:lastRenderedPageBreak/>
        <w:t xml:space="preserve">bisherigen Wirtschaftspolitik der Regierung </w:t>
      </w:r>
      <w:proofErr w:type="spellStart"/>
      <w:r w:rsidRPr="00B23751">
        <w:rPr>
          <w:rFonts w:ascii="Times New Roman" w:eastAsia="Times New Roman" w:hAnsi="Times New Roman" w:cs="Times New Roman"/>
          <w:sz w:val="24"/>
          <w:szCs w:val="24"/>
          <w:lang w:eastAsia="de-AT"/>
        </w:rPr>
        <w:t>Orbán</w:t>
      </w:r>
      <w:proofErr w:type="spellEnd"/>
      <w:r w:rsidRPr="00B23751">
        <w:rPr>
          <w:rFonts w:ascii="Times New Roman" w:eastAsia="Times New Roman" w:hAnsi="Times New Roman" w:cs="Times New Roman"/>
          <w:sz w:val="24"/>
          <w:szCs w:val="24"/>
          <w:lang w:eastAsia="de-AT"/>
        </w:rPr>
        <w:t xml:space="preserve"> diametral entgegenstehen. Beobachter stellen sich deshalb die Frage nach der politischen Zukunft </w:t>
      </w:r>
      <w:proofErr w:type="spellStart"/>
      <w:r w:rsidRPr="00B23751">
        <w:rPr>
          <w:rFonts w:ascii="Times New Roman" w:eastAsia="Times New Roman" w:hAnsi="Times New Roman" w:cs="Times New Roman"/>
          <w:sz w:val="24"/>
          <w:szCs w:val="24"/>
          <w:lang w:eastAsia="de-AT"/>
        </w:rPr>
        <w:t>Matolcsys</w:t>
      </w:r>
      <w:proofErr w:type="spellEnd"/>
      <w:r w:rsidRPr="00B23751">
        <w:rPr>
          <w:rFonts w:ascii="Times New Roman" w:eastAsia="Times New Roman" w:hAnsi="Times New Roman" w:cs="Times New Roman"/>
          <w:sz w:val="24"/>
          <w:szCs w:val="24"/>
          <w:lang w:eastAsia="de-AT"/>
        </w:rPr>
        <w:t xml:space="preserve">. Und auch nach jene seines Regierungschefs: Einem Bericht der Tageszeitung </w:t>
      </w:r>
      <w:proofErr w:type="spellStart"/>
      <w:r w:rsidRPr="00B23751">
        <w:rPr>
          <w:rFonts w:ascii="Times New Roman" w:eastAsia="Times New Roman" w:hAnsi="Times New Roman" w:cs="Times New Roman"/>
          <w:i/>
          <w:iCs/>
          <w:sz w:val="24"/>
          <w:szCs w:val="24"/>
          <w:lang w:eastAsia="de-AT"/>
        </w:rPr>
        <w:t>Népszabadság</w:t>
      </w:r>
      <w:proofErr w:type="spellEnd"/>
      <w:r w:rsidRPr="00B23751">
        <w:rPr>
          <w:rFonts w:ascii="Times New Roman" w:eastAsia="Times New Roman" w:hAnsi="Times New Roman" w:cs="Times New Roman"/>
          <w:sz w:val="24"/>
          <w:szCs w:val="24"/>
          <w:lang w:eastAsia="de-AT"/>
        </w:rPr>
        <w:t xml:space="preserve"> zufolge soll der rechtspopulistische Regierungschef neulich im engen Kreis gesagt haben: "Wenn der IWF kommt, bin ich weg." </w:t>
      </w:r>
    </w:p>
    <w:p w:rsidR="00B23751" w:rsidRPr="00B23751" w:rsidRDefault="00B23751" w:rsidP="00B23751">
      <w:pPr>
        <w:spacing w:before="100" w:beforeAutospacing="1" w:after="100" w:afterAutospacing="1" w:line="240" w:lineRule="auto"/>
        <w:rPr>
          <w:rFonts w:ascii="Times New Roman" w:eastAsia="Times New Roman" w:hAnsi="Times New Roman" w:cs="Times New Roman"/>
          <w:sz w:val="24"/>
          <w:szCs w:val="24"/>
          <w:lang w:eastAsia="de-AT"/>
        </w:rPr>
      </w:pPr>
      <w:r w:rsidRPr="00B23751">
        <w:rPr>
          <w:rFonts w:ascii="Times New Roman" w:eastAsia="Times New Roman" w:hAnsi="Times New Roman" w:cs="Times New Roman"/>
          <w:sz w:val="24"/>
          <w:szCs w:val="24"/>
          <w:lang w:eastAsia="de-AT"/>
        </w:rPr>
        <w:t xml:space="preserve">Die ungarische Regierung hatte mit einer Reihe von umstrittenen Maßnahmen das Vertrauen der Investoren verloren. Besonders umstritten war die Einführung einer Sondersteuer für Banken, Telekommunikationsunternehmen und Einzelhandelsketten. Auch die Möglichkeit, Fremdwährungskredite weit unter dem Marktwert einzutauschen, hat Banken verärgert. Allerdings: Unzweifelhaft ist, dass Ungarn unter der Masse an Devisendarlehen gelitten hat und das Problem angegangen werden musste. Das sehen auch IWF und die Osteuropabank EBRD so. </w:t>
      </w:r>
    </w:p>
    <w:p w:rsidR="00B23751" w:rsidRPr="00B23751" w:rsidRDefault="00B23751" w:rsidP="00B23751">
      <w:pPr>
        <w:spacing w:before="100" w:beforeAutospacing="1" w:after="100" w:afterAutospacing="1" w:line="240" w:lineRule="auto"/>
        <w:rPr>
          <w:rFonts w:ascii="Times New Roman" w:eastAsia="Times New Roman" w:hAnsi="Times New Roman" w:cs="Times New Roman"/>
          <w:sz w:val="24"/>
          <w:szCs w:val="24"/>
          <w:lang w:eastAsia="de-AT"/>
        </w:rPr>
      </w:pPr>
      <w:r w:rsidRPr="00B23751">
        <w:rPr>
          <w:rFonts w:ascii="Times New Roman" w:eastAsia="Times New Roman" w:hAnsi="Times New Roman" w:cs="Times New Roman"/>
          <w:sz w:val="24"/>
          <w:szCs w:val="24"/>
          <w:lang w:eastAsia="de-AT"/>
        </w:rPr>
        <w:t xml:space="preserve">Unklar ist bisher, in welcher Form der Währungsfonds nach Budapest zurückkehren wird. Wirtschaftsminister </w:t>
      </w:r>
      <w:proofErr w:type="spellStart"/>
      <w:r w:rsidRPr="00B23751">
        <w:rPr>
          <w:rFonts w:ascii="Times New Roman" w:eastAsia="Times New Roman" w:hAnsi="Times New Roman" w:cs="Times New Roman"/>
          <w:sz w:val="24"/>
          <w:szCs w:val="24"/>
          <w:lang w:eastAsia="de-AT"/>
        </w:rPr>
        <w:t>Matolcsy</w:t>
      </w:r>
      <w:proofErr w:type="spellEnd"/>
      <w:r w:rsidRPr="00B23751">
        <w:rPr>
          <w:rFonts w:ascii="Times New Roman" w:eastAsia="Times New Roman" w:hAnsi="Times New Roman" w:cs="Times New Roman"/>
          <w:sz w:val="24"/>
          <w:szCs w:val="24"/>
          <w:lang w:eastAsia="de-AT"/>
        </w:rPr>
        <w:t xml:space="preserve"> bekräftigte, dass Ungarn keinen Sofortkredit des Fonds brauche, sondern vielmehr eine Kreditlinie anstrebt. </w:t>
      </w:r>
    </w:p>
    <w:p w:rsidR="00B23751" w:rsidRPr="00B23751" w:rsidRDefault="00B23751" w:rsidP="00B23751">
      <w:pPr>
        <w:spacing w:before="100" w:beforeAutospacing="1" w:after="100" w:afterAutospacing="1" w:line="240" w:lineRule="auto"/>
        <w:rPr>
          <w:rFonts w:ascii="Times New Roman" w:eastAsia="Times New Roman" w:hAnsi="Times New Roman" w:cs="Times New Roman"/>
          <w:sz w:val="24"/>
          <w:szCs w:val="24"/>
          <w:lang w:eastAsia="de-AT"/>
        </w:rPr>
      </w:pPr>
      <w:r w:rsidRPr="00B23751">
        <w:rPr>
          <w:rFonts w:ascii="Times New Roman" w:eastAsia="Times New Roman" w:hAnsi="Times New Roman" w:cs="Times New Roman"/>
          <w:sz w:val="24"/>
          <w:szCs w:val="24"/>
          <w:lang w:eastAsia="de-AT"/>
        </w:rPr>
        <w:t xml:space="preserve">Der Währungsfonds bietet derzeit mehrere solcher Kreditlinien an. Darunter zum Beispiel die Flexible </w:t>
      </w:r>
      <w:proofErr w:type="spellStart"/>
      <w:r w:rsidRPr="00B23751">
        <w:rPr>
          <w:rFonts w:ascii="Times New Roman" w:eastAsia="Times New Roman" w:hAnsi="Times New Roman" w:cs="Times New Roman"/>
          <w:sz w:val="24"/>
          <w:szCs w:val="24"/>
          <w:lang w:eastAsia="de-AT"/>
        </w:rPr>
        <w:t>Credit</w:t>
      </w:r>
      <w:proofErr w:type="spellEnd"/>
      <w:r w:rsidRPr="00B23751">
        <w:rPr>
          <w:rFonts w:ascii="Times New Roman" w:eastAsia="Times New Roman" w:hAnsi="Times New Roman" w:cs="Times New Roman"/>
          <w:sz w:val="24"/>
          <w:szCs w:val="24"/>
          <w:lang w:eastAsia="de-AT"/>
        </w:rPr>
        <w:t xml:space="preserve"> Line (FCL), die Polen bei Ausbruch der Krise nutzt. Derzeit kann Warschau im Bedarfsfall auf Gelder </w:t>
      </w:r>
      <w:proofErr w:type="gramStart"/>
      <w:r w:rsidRPr="00B23751">
        <w:rPr>
          <w:rFonts w:ascii="Times New Roman" w:eastAsia="Times New Roman" w:hAnsi="Times New Roman" w:cs="Times New Roman"/>
          <w:sz w:val="24"/>
          <w:szCs w:val="24"/>
          <w:lang w:eastAsia="de-AT"/>
        </w:rPr>
        <w:t>im</w:t>
      </w:r>
      <w:proofErr w:type="gramEnd"/>
      <w:r w:rsidRPr="00B23751">
        <w:rPr>
          <w:rFonts w:ascii="Times New Roman" w:eastAsia="Times New Roman" w:hAnsi="Times New Roman" w:cs="Times New Roman"/>
          <w:sz w:val="24"/>
          <w:szCs w:val="24"/>
          <w:lang w:eastAsia="de-AT"/>
        </w:rPr>
        <w:t xml:space="preserve"> Höhe von 30 Milliarden Dollar (ca. 22 Milliarden Euro) beim Währungsfonds zugreifen. Bisher hat Polen auf das Geld nicht zurückgegriffen. Ob Ungarn in den Genuss so einer Vereinbarung kommt ist fraglich, der IWF gesteht solche Kredite nur seinen Musterschülern zu. </w:t>
      </w:r>
    </w:p>
    <w:p w:rsidR="00B23751" w:rsidRDefault="00B23751" w:rsidP="00B23751"/>
    <w:sectPr w:rsidR="00B237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EC"/>
    <w:rsid w:val="00713DEC"/>
    <w:rsid w:val="00B23751"/>
    <w:rsid w:val="00D33A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37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751"/>
    <w:rPr>
      <w:rFonts w:ascii="Tahoma" w:hAnsi="Tahoma" w:cs="Tahoma"/>
      <w:sz w:val="16"/>
      <w:szCs w:val="16"/>
    </w:rPr>
  </w:style>
  <w:style w:type="paragraph" w:styleId="StandardWeb">
    <w:name w:val="Normal (Web)"/>
    <w:basedOn w:val="Standard"/>
    <w:uiPriority w:val="99"/>
    <w:semiHidden/>
    <w:unhideWhenUsed/>
    <w:rsid w:val="00B2375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37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751"/>
    <w:rPr>
      <w:rFonts w:ascii="Tahoma" w:hAnsi="Tahoma" w:cs="Tahoma"/>
      <w:sz w:val="16"/>
      <w:szCs w:val="16"/>
    </w:rPr>
  </w:style>
  <w:style w:type="paragraph" w:styleId="StandardWeb">
    <w:name w:val="Normal (Web)"/>
    <w:basedOn w:val="Standard"/>
    <w:uiPriority w:val="99"/>
    <w:semiHidden/>
    <w:unhideWhenUsed/>
    <w:rsid w:val="00B2375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742">
      <w:bodyDiv w:val="1"/>
      <w:marLeft w:val="0"/>
      <w:marRight w:val="0"/>
      <w:marTop w:val="0"/>
      <w:marBottom w:val="0"/>
      <w:divBdr>
        <w:top w:val="none" w:sz="0" w:space="0" w:color="auto"/>
        <w:left w:val="none" w:sz="0" w:space="0" w:color="auto"/>
        <w:bottom w:val="none" w:sz="0" w:space="0" w:color="auto"/>
        <w:right w:val="none" w:sz="0" w:space="0" w:color="auto"/>
      </w:divBdr>
      <w:divsChild>
        <w:div w:id="822283378">
          <w:marLeft w:val="0"/>
          <w:marRight w:val="0"/>
          <w:marTop w:val="0"/>
          <w:marBottom w:val="0"/>
          <w:divBdr>
            <w:top w:val="single" w:sz="6" w:space="0" w:color="697272"/>
            <w:left w:val="single" w:sz="6" w:space="0" w:color="697272"/>
            <w:bottom w:val="single" w:sz="6" w:space="0" w:color="697272"/>
            <w:right w:val="single" w:sz="6" w:space="0" w:color="697272"/>
          </w:divBdr>
          <w:divsChild>
            <w:div w:id="556283395">
              <w:marLeft w:val="0"/>
              <w:marRight w:val="0"/>
              <w:marTop w:val="0"/>
              <w:marBottom w:val="0"/>
              <w:divBdr>
                <w:top w:val="none" w:sz="0" w:space="0" w:color="auto"/>
                <w:left w:val="none" w:sz="0" w:space="0" w:color="auto"/>
                <w:bottom w:val="none" w:sz="0" w:space="0" w:color="auto"/>
                <w:right w:val="none" w:sz="0" w:space="0" w:color="auto"/>
              </w:divBdr>
              <w:divsChild>
                <w:div w:id="1284920110">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 w:id="671029050">
      <w:bodyDiv w:val="1"/>
      <w:marLeft w:val="0"/>
      <w:marRight w:val="0"/>
      <w:marTop w:val="0"/>
      <w:marBottom w:val="0"/>
      <w:divBdr>
        <w:top w:val="none" w:sz="0" w:space="0" w:color="auto"/>
        <w:left w:val="none" w:sz="0" w:space="0" w:color="auto"/>
        <w:bottom w:val="none" w:sz="0" w:space="0" w:color="auto"/>
        <w:right w:val="none" w:sz="0" w:space="0" w:color="auto"/>
      </w:divBdr>
      <w:divsChild>
        <w:div w:id="1076591098">
          <w:marLeft w:val="0"/>
          <w:marRight w:val="0"/>
          <w:marTop w:val="0"/>
          <w:marBottom w:val="0"/>
          <w:divBdr>
            <w:top w:val="single" w:sz="6" w:space="0" w:color="697272"/>
            <w:left w:val="single" w:sz="6" w:space="0" w:color="697272"/>
            <w:bottom w:val="single" w:sz="6" w:space="0" w:color="697272"/>
            <w:right w:val="single" w:sz="6" w:space="0" w:color="697272"/>
          </w:divBdr>
          <w:divsChild>
            <w:div w:id="1420638153">
              <w:marLeft w:val="0"/>
              <w:marRight w:val="0"/>
              <w:marTop w:val="0"/>
              <w:marBottom w:val="0"/>
              <w:divBdr>
                <w:top w:val="none" w:sz="0" w:space="0" w:color="auto"/>
                <w:left w:val="none" w:sz="0" w:space="0" w:color="auto"/>
                <w:bottom w:val="none" w:sz="0" w:space="0" w:color="auto"/>
                <w:right w:val="none" w:sz="0" w:space="0" w:color="auto"/>
              </w:divBdr>
            </w:div>
          </w:divsChild>
        </w:div>
        <w:div w:id="2005935952">
          <w:marLeft w:val="0"/>
          <w:marRight w:val="0"/>
          <w:marTop w:val="0"/>
          <w:marBottom w:val="0"/>
          <w:divBdr>
            <w:top w:val="none" w:sz="0" w:space="0" w:color="auto"/>
            <w:left w:val="none" w:sz="0" w:space="0" w:color="auto"/>
            <w:bottom w:val="none" w:sz="0" w:space="0" w:color="auto"/>
            <w:right w:val="none" w:sz="0" w:space="0" w:color="auto"/>
          </w:divBdr>
        </w:div>
        <w:div w:id="207022632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747843942">
      <w:bodyDiv w:val="1"/>
      <w:marLeft w:val="0"/>
      <w:marRight w:val="0"/>
      <w:marTop w:val="0"/>
      <w:marBottom w:val="0"/>
      <w:divBdr>
        <w:top w:val="none" w:sz="0" w:space="0" w:color="auto"/>
        <w:left w:val="none" w:sz="0" w:space="0" w:color="auto"/>
        <w:bottom w:val="none" w:sz="0" w:space="0" w:color="auto"/>
        <w:right w:val="none" w:sz="0" w:space="0" w:color="auto"/>
      </w:divBdr>
      <w:divsChild>
        <w:div w:id="1497069444">
          <w:marLeft w:val="0"/>
          <w:marRight w:val="0"/>
          <w:marTop w:val="0"/>
          <w:marBottom w:val="0"/>
          <w:divBdr>
            <w:top w:val="single" w:sz="6" w:space="0" w:color="697272"/>
            <w:left w:val="single" w:sz="6" w:space="0" w:color="697272"/>
            <w:bottom w:val="single" w:sz="6" w:space="0" w:color="697272"/>
            <w:right w:val="single" w:sz="6" w:space="0" w:color="697272"/>
          </w:divBdr>
          <w:divsChild>
            <w:div w:id="44447563">
              <w:marLeft w:val="0"/>
              <w:marRight w:val="0"/>
              <w:marTop w:val="0"/>
              <w:marBottom w:val="0"/>
              <w:divBdr>
                <w:top w:val="none" w:sz="0" w:space="0" w:color="auto"/>
                <w:left w:val="none" w:sz="0" w:space="0" w:color="auto"/>
                <w:bottom w:val="none" w:sz="0" w:space="0" w:color="auto"/>
                <w:right w:val="none" w:sz="0" w:space="0" w:color="auto"/>
              </w:divBdr>
              <w:divsChild>
                <w:div w:id="721059779">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 w:id="807208145">
      <w:bodyDiv w:val="1"/>
      <w:marLeft w:val="0"/>
      <w:marRight w:val="0"/>
      <w:marTop w:val="0"/>
      <w:marBottom w:val="0"/>
      <w:divBdr>
        <w:top w:val="none" w:sz="0" w:space="0" w:color="auto"/>
        <w:left w:val="none" w:sz="0" w:space="0" w:color="auto"/>
        <w:bottom w:val="none" w:sz="0" w:space="0" w:color="auto"/>
        <w:right w:val="none" w:sz="0" w:space="0" w:color="auto"/>
      </w:divBdr>
      <w:divsChild>
        <w:div w:id="1117720883">
          <w:marLeft w:val="0"/>
          <w:marRight w:val="0"/>
          <w:marTop w:val="0"/>
          <w:marBottom w:val="0"/>
          <w:divBdr>
            <w:top w:val="single" w:sz="6" w:space="0" w:color="697272"/>
            <w:left w:val="single" w:sz="6" w:space="0" w:color="697272"/>
            <w:bottom w:val="single" w:sz="6" w:space="0" w:color="697272"/>
            <w:right w:val="single" w:sz="6" w:space="0" w:color="697272"/>
          </w:divBdr>
          <w:divsChild>
            <w:div w:id="344941386">
              <w:marLeft w:val="0"/>
              <w:marRight w:val="0"/>
              <w:marTop w:val="0"/>
              <w:marBottom w:val="0"/>
              <w:divBdr>
                <w:top w:val="none" w:sz="0" w:space="0" w:color="auto"/>
                <w:left w:val="none" w:sz="0" w:space="0" w:color="auto"/>
                <w:bottom w:val="none" w:sz="0" w:space="0" w:color="auto"/>
                <w:right w:val="none" w:sz="0" w:space="0" w:color="auto"/>
              </w:divBdr>
            </w:div>
          </w:divsChild>
        </w:div>
        <w:div w:id="1348092085">
          <w:marLeft w:val="0"/>
          <w:marRight w:val="0"/>
          <w:marTop w:val="0"/>
          <w:marBottom w:val="0"/>
          <w:divBdr>
            <w:top w:val="none" w:sz="0" w:space="0" w:color="auto"/>
            <w:left w:val="none" w:sz="0" w:space="0" w:color="auto"/>
            <w:bottom w:val="none" w:sz="0" w:space="0" w:color="auto"/>
            <w:right w:val="none" w:sz="0" w:space="0" w:color="auto"/>
          </w:divBdr>
        </w:div>
        <w:div w:id="10590167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2</cp:revision>
  <dcterms:created xsi:type="dcterms:W3CDTF">2011-11-20T18:13:00Z</dcterms:created>
  <dcterms:modified xsi:type="dcterms:W3CDTF">2011-11-20T18:13:00Z</dcterms:modified>
</cp:coreProperties>
</file>