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321FA" w:rsidRPr="00EF66B5" w:rsidTr="00EF66B5">
        <w:tc>
          <w:tcPr>
            <w:tcW w:w="9288" w:type="dxa"/>
            <w:shd w:val="clear" w:color="auto" w:fill="auto"/>
          </w:tcPr>
          <w:p w:rsidR="009321FA" w:rsidRDefault="00EF66B5" w:rsidP="00393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59264" behindDoc="1" locked="0" layoutInCell="1" allowOverlap="1" wp14:anchorId="5AA03E73" wp14:editId="5088B252">
                  <wp:simplePos x="0" y="0"/>
                  <wp:positionH relativeFrom="column">
                    <wp:posOffset>4358640</wp:posOffset>
                  </wp:positionH>
                  <wp:positionV relativeFrom="paragraph">
                    <wp:posOffset>257175</wp:posOffset>
                  </wp:positionV>
                  <wp:extent cx="1370965" cy="197485"/>
                  <wp:effectExtent l="0" t="0" r="635" b="0"/>
                  <wp:wrapTight wrapText="bothSides">
                    <wp:wrapPolygon edited="0">
                      <wp:start x="0" y="0"/>
                      <wp:lineTo x="0" y="18752"/>
                      <wp:lineTo x="21310" y="18752"/>
                      <wp:lineTo x="21310" y="0"/>
                      <wp:lineTo x="0" y="0"/>
                    </wp:wrapPolygon>
                  </wp:wrapTight>
                  <wp:docPr id="2" name="Bild 1" descr="Hak FK logo_klein-weiß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1" descr="Hak FK logo_klein-weiß"/>
                          <pic:cNvPicPr/>
                        </pic:nvPicPr>
                        <pic:blipFill>
                          <a:blip r:embed="rId9" cstate="print">
                            <a:lum bright="28000" contras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21FA" w:rsidRPr="00EF66B5">
              <w:rPr>
                <w:rFonts w:ascii="Arial" w:hAnsi="Arial" w:cs="Arial"/>
                <w:b/>
                <w:sz w:val="24"/>
                <w:szCs w:val="24"/>
              </w:rPr>
              <w:t>Themenbereiche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für das Betriebswirtschaftliche Kolloquium aus</w:t>
            </w:r>
          </w:p>
          <w:p w:rsidR="00EF66B5" w:rsidRDefault="00EF66B5" w:rsidP="00393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Internationaler Geschäftstätigkeit mit Marketing</w:t>
            </w:r>
          </w:p>
          <w:p w:rsidR="00EF66B5" w:rsidRDefault="00EF66B5" w:rsidP="00EF66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Reife- und Diplomprüfung 2016</w:t>
            </w:r>
          </w:p>
          <w:p w:rsidR="00404269" w:rsidRPr="00EF66B5" w:rsidRDefault="00404269" w:rsidP="00EF66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057896">
              <w:rPr>
                <w:rFonts w:ascii="Arial" w:hAnsi="Arial" w:cs="Arial"/>
                <w:b/>
              </w:rPr>
              <w:t>Management</w:t>
            </w:r>
            <w:r w:rsidRPr="00EF66B5">
              <w:rPr>
                <w:rFonts w:ascii="Arial" w:hAnsi="Arial" w:cs="Arial"/>
                <w:b/>
              </w:rPr>
              <w:t xml:space="preserve">: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Unternehmens- und Umfeldanalyse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Strategisches &amp; operatives Management: Planung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 xml:space="preserve">Struktur/Organisation: Aufbau- und Ablauforganisation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Führung &amp; Managementkonzeptionen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Instrumente:</w:t>
            </w:r>
            <w:r w:rsidRPr="00EF66B5">
              <w:rPr>
                <w:rFonts w:ascii="Arial" w:hAnsi="Arial" w:cs="Arial"/>
              </w:rPr>
              <w:t xml:space="preserve"> Umfeldanalyse, Konkurrenzanalyse, Branchenanalyse, Szenariotechnik, Portfolioanalyse, Stärken-/Schwächenanalyse, SWOT-Analyse, Ideenfindungsmethoden, Entscheidungstechniken, Projektmanagementtools etc.</w:t>
            </w:r>
          </w:p>
        </w:tc>
      </w:tr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Wirtschaft und Gesellschaft: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Qualitätsmanagement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Ökomanagement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Wirtschaftssektoren (Leistungserstellung, Bedeutung)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NPO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Ethik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unternehmerisches Umfeld (Wirtschaftsordnung, Wirtschaftsteilnehmer, einfache Wirtschafsindikatoren (Inflationsrate, VPI etc.))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 xml:space="preserve">Nachhaltige Unternehmensführung, </w:t>
            </w:r>
            <w:proofErr w:type="spellStart"/>
            <w:r w:rsidRPr="00CC331B">
              <w:rPr>
                <w:rFonts w:ascii="Arial" w:hAnsi="Arial" w:cs="Arial"/>
                <w:lang w:val="de-AT"/>
              </w:rPr>
              <w:t>Sustainable</w:t>
            </w:r>
            <w:proofErr w:type="spellEnd"/>
            <w:r w:rsidRPr="00EF66B5">
              <w:rPr>
                <w:rFonts w:ascii="Arial" w:hAnsi="Arial" w:cs="Arial"/>
              </w:rPr>
              <w:t xml:space="preserve"> Development, CSR, ökologischer Fußabdruck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Globalisierung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</w:t>
            </w:r>
            <w:r w:rsidRPr="00EF66B5">
              <w:rPr>
                <w:rFonts w:ascii="Arial" w:hAnsi="Arial" w:cs="Arial"/>
              </w:rPr>
              <w:t>: QM- und Ökomanagementsysteme, CSR-Berichte, Nachhaltigkeitsberichte, Gemeinwohlbilanz etc.</w:t>
            </w:r>
          </w:p>
        </w:tc>
      </w:tr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Unternehmenssteuerung und Controlling</w:t>
            </w:r>
            <w:r w:rsidRPr="00EF66B5">
              <w:rPr>
                <w:rFonts w:ascii="Arial" w:hAnsi="Arial" w:cs="Arial"/>
              </w:rPr>
              <w:t xml:space="preserve">: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Planung (Vernetzung strategischer und operativer Planung, Visionen, operative Ziele)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 xml:space="preserve">Controlling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Interpretation und Bewertung gängiger Kennzahlen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Instrumente:</w:t>
            </w:r>
            <w:r w:rsidRPr="00EF66B5">
              <w:rPr>
                <w:rFonts w:ascii="Arial" w:hAnsi="Arial" w:cs="Arial"/>
              </w:rPr>
              <w:t xml:space="preserve"> BSC, Kennzahlen(-analyse), Benchmarking etc.</w:t>
            </w:r>
          </w:p>
        </w:tc>
      </w:tr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057896">
              <w:rPr>
                <w:rFonts w:ascii="Arial" w:hAnsi="Arial" w:cs="Arial"/>
                <w:b/>
              </w:rPr>
              <w:t>Kostenmanagement</w:t>
            </w:r>
            <w:r w:rsidRPr="00EF66B5">
              <w:rPr>
                <w:rFonts w:ascii="Arial" w:hAnsi="Arial" w:cs="Arial"/>
              </w:rPr>
              <w:t xml:space="preserve">: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Kostenbegriff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Kostenrechnungssysteme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Interpretation von Kostenverläufen und Break-Even-Analyse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Herstellung von Vernetzungen zu Marketing (insb. Preiskalkulation), Controlling, Buchhaltung, Investitionsentscheidungen (z.B. Make- or Buy-Entscheidung) etc.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</w:t>
            </w:r>
            <w:r w:rsidRPr="00EF66B5">
              <w:rPr>
                <w:rFonts w:ascii="Arial" w:hAnsi="Arial" w:cs="Arial"/>
              </w:rPr>
              <w:t>: Deckungsbeitrag, Break-Even-Point, einfache Kalkulationen etc.</w:t>
            </w:r>
          </w:p>
        </w:tc>
      </w:tr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Investition &amp; Finanzierung</w:t>
            </w:r>
            <w:r w:rsidRPr="00EF66B5">
              <w:rPr>
                <w:rFonts w:ascii="Arial" w:hAnsi="Arial" w:cs="Arial"/>
              </w:rPr>
              <w:t xml:space="preserve">: 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 xml:space="preserve">Finanzierungsmöglichkeiten (insbesondere Eigenfinanzierung, Kreditfinanzierung, Leasing, Factoring, Grundverständnis von BASEL-Abkommen usw.) und deren Auswirkungen in der Bilanz und G&amp;V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Rating, Bonität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Interpretation der Ergebnisse von Entscheidungsmethoden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Investitionsmanagement (Prozess etc..)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</w:t>
            </w:r>
            <w:r w:rsidRPr="00EF66B5">
              <w:rPr>
                <w:rFonts w:ascii="Arial" w:hAnsi="Arial" w:cs="Arial"/>
              </w:rPr>
              <w:t>: statische Investitionsrechenverfahren, Scoringmethode, Skonto, Effektivverzinsung, Leasing etc.</w:t>
            </w:r>
          </w:p>
        </w:tc>
      </w:tr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Rechtliche Grundlagen der Betriebsgründung: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Rechtsformwahl; Analyse der Unterschiede (insbesondere Haftung, Mindestkapital, Besteuerung, Mitarbeitspflicht der Gesellschafter, Sozialversicherung, Geschäftsführung/Organe, Firma, Vorteile/Nachteile) und Auswirkungen einer Rechtsformwahl (z.B. Eintragung ins Firmenbuch, Erfordernis einer doppelten Buchhaltung lt. UGB §198ff, Vollmachten)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Gewerberecht, Sozialversicherung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Schritte im Rahmen einer Betriebsgründung (Franchise, Betriebsübernahme etc.): Finanzierung, Beratungsmöglichkeiten, Standortwahl, rechtliche Schritte inkl. Anmeldungen (Firmenbuch, Gewerbe etc.), Verträge etc.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</w:t>
            </w:r>
            <w:r w:rsidRPr="00EF66B5">
              <w:rPr>
                <w:rFonts w:ascii="Arial" w:hAnsi="Arial" w:cs="Arial"/>
              </w:rPr>
              <w:t>: SWOT-Analyse, E-Government etc.</w:t>
            </w:r>
          </w:p>
        </w:tc>
      </w:tr>
    </w:tbl>
    <w:p w:rsidR="00EF66B5" w:rsidRDefault="00EF66B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057896">
              <w:rPr>
                <w:rFonts w:ascii="Arial" w:hAnsi="Arial" w:cs="Arial"/>
                <w:b/>
              </w:rPr>
              <w:lastRenderedPageBreak/>
              <w:t>Businessplan</w:t>
            </w:r>
            <w:r w:rsidRPr="00EF66B5">
              <w:rPr>
                <w:rFonts w:ascii="Arial" w:hAnsi="Arial" w:cs="Arial"/>
                <w:b/>
              </w:rPr>
              <w:t xml:space="preserve">: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Teilbereiche eines Businessplans, Sinn und Zweck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Finanz- und Investitionsplan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 xml:space="preserve">Analyse eines Businessplans hinsichtlich der Umsetzbarkeit von einzelnen Teilbereichen (z.B. USP, strategische/operative Ziele, Marktchancenprüfung, Finanzplan, SWOT-Analyse, Executive </w:t>
            </w:r>
            <w:proofErr w:type="spellStart"/>
            <w:r w:rsidRPr="00F437A7">
              <w:rPr>
                <w:rFonts w:ascii="Arial" w:hAnsi="Arial" w:cs="Arial"/>
                <w:lang w:val="de-AT"/>
              </w:rPr>
              <w:t>summary</w:t>
            </w:r>
            <w:proofErr w:type="spellEnd"/>
            <w:r w:rsidRPr="00EF66B5">
              <w:rPr>
                <w:rFonts w:ascii="Arial" w:hAnsi="Arial" w:cs="Arial"/>
              </w:rPr>
              <w:t xml:space="preserve">)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</w:t>
            </w:r>
            <w:r w:rsidRPr="00EF66B5">
              <w:rPr>
                <w:rFonts w:ascii="Arial" w:hAnsi="Arial" w:cs="Arial"/>
              </w:rPr>
              <w:t>: Business Plan, SWOT-Analyse etc.</w:t>
            </w:r>
          </w:p>
        </w:tc>
      </w:tr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057896">
              <w:rPr>
                <w:rFonts w:ascii="Arial" w:hAnsi="Arial" w:cs="Arial"/>
                <w:b/>
              </w:rPr>
              <w:t>Marketing</w:t>
            </w:r>
            <w:r w:rsidRPr="00EF66B5">
              <w:rPr>
                <w:rFonts w:ascii="Arial" w:hAnsi="Arial" w:cs="Arial"/>
                <w:b/>
              </w:rPr>
              <w:t>: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Marktforschung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Zielgruppenorientierte Marketingkonzepte (Marktsegmentierung, Zielmarktfestlegung, Marktpositionierung)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 xml:space="preserve">Marketingmix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Dienstleistungsmarketing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Ethik im Marketing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E-Marketing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</w:t>
            </w:r>
            <w:r w:rsidRPr="00EF66B5">
              <w:rPr>
                <w:rFonts w:ascii="Arial" w:hAnsi="Arial" w:cs="Arial"/>
              </w:rPr>
              <w:t>: Portfolio (BCG), Produktlebenszyklus, Managementtechniken (SWOT, Branchenanalyse, Konkurrenzanalyse), Marktforschungsmethoden etc.</w:t>
            </w:r>
          </w:p>
        </w:tc>
      </w:tr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057896">
              <w:rPr>
                <w:rFonts w:ascii="Arial" w:hAnsi="Arial" w:cs="Arial"/>
                <w:b/>
              </w:rPr>
              <w:t>Einkauf &amp; Beschaffung</w:t>
            </w:r>
            <w:r w:rsidR="00FD4C83" w:rsidRPr="00EF66B5">
              <w:rPr>
                <w:rFonts w:ascii="Arial" w:hAnsi="Arial" w:cs="Arial"/>
                <w:b/>
              </w:rPr>
              <w:t>: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optimale Kaufvertragsgestaltung aus der Sicht des Käufers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Maßnahmen bei</w:t>
            </w:r>
            <w:r w:rsidR="00E3011B" w:rsidRPr="00EF66B5">
              <w:rPr>
                <w:rFonts w:ascii="Arial" w:hAnsi="Arial" w:cs="Arial"/>
              </w:rPr>
              <w:t xml:space="preserve"> Vertragsverletzungen</w:t>
            </w:r>
            <w:r w:rsidRPr="00EF66B5">
              <w:rPr>
                <w:rFonts w:ascii="Arial" w:hAnsi="Arial" w:cs="Arial"/>
              </w:rPr>
              <w:t xml:space="preserve"> durch den Verkäufer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Beschaffungsformen; Vorrats-, Einzelbeschaffung, Just in time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öffentliche Ausschreibungen, e-</w:t>
            </w:r>
            <w:proofErr w:type="spellStart"/>
            <w:r w:rsidRPr="00F437A7">
              <w:rPr>
                <w:rFonts w:ascii="Arial" w:hAnsi="Arial" w:cs="Arial"/>
                <w:lang w:val="de-AT"/>
              </w:rPr>
              <w:t>procurement</w:t>
            </w:r>
            <w:proofErr w:type="spellEnd"/>
            <w:r w:rsidRPr="00EF66B5">
              <w:rPr>
                <w:rFonts w:ascii="Arial" w:hAnsi="Arial" w:cs="Arial"/>
              </w:rPr>
              <w:t xml:space="preserve"> (online-Versteigerung, online-Ausschreibung, Katalogsysteme)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Optimierung (günstige Beschaffungsmöglichkeiten, Beschaffungsmarketing, Lieferantenauswahl)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einfache Einstandspreisermittlung, Auswirkungen der Liefervereinbarungen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 xml:space="preserve">Auswahl geeigneter Transportmittel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</w:t>
            </w:r>
            <w:r w:rsidRPr="00EF66B5">
              <w:rPr>
                <w:rFonts w:ascii="Arial" w:hAnsi="Arial" w:cs="Arial"/>
              </w:rPr>
              <w:t>: ABC-Analyse, Lieferantenauswahl mittels Scoringmethode</w:t>
            </w:r>
          </w:p>
        </w:tc>
      </w:tr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</w:rPr>
              <w:br w:type="page"/>
            </w:r>
            <w:r w:rsidRPr="00EF66B5">
              <w:rPr>
                <w:rFonts w:ascii="Arial" w:hAnsi="Arial" w:cs="Arial"/>
              </w:rPr>
              <w:br w:type="page"/>
            </w:r>
            <w:r w:rsidRPr="00057896">
              <w:rPr>
                <w:rFonts w:ascii="Arial" w:hAnsi="Arial" w:cs="Arial"/>
                <w:b/>
              </w:rPr>
              <w:t>Lager &amp; Logistik</w:t>
            </w:r>
            <w:r w:rsidR="00FD4C83" w:rsidRPr="00EF66B5">
              <w:rPr>
                <w:rFonts w:ascii="Arial" w:hAnsi="Arial" w:cs="Arial"/>
                <w:b/>
              </w:rPr>
              <w:t>: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Grundlagen der Lagerhaltung/Logistik inkl. Transport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Vorrats-, Einzelbeschaffung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Lagerkennzahlen (Lagerdauer, Lagerumschlag), Lagerkosten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zentrale/dezentrale Lagerung/Einkauf, Lagergrundsätze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Auswahl geeigneter Transportmittel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Lieferdokumente und Aufgaben eines Spediteurs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</w:t>
            </w:r>
            <w:r w:rsidRPr="00EF66B5">
              <w:rPr>
                <w:rFonts w:ascii="Arial" w:hAnsi="Arial" w:cs="Arial"/>
              </w:rPr>
              <w:t>: ABC-Analyse, Lagerkennzahlen</w:t>
            </w:r>
          </w:p>
        </w:tc>
      </w:tr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057896">
              <w:rPr>
                <w:rFonts w:ascii="Arial" w:hAnsi="Arial" w:cs="Arial"/>
                <w:b/>
              </w:rPr>
              <w:t>Verkauf &amp; Absatzorganisation</w:t>
            </w:r>
            <w:r w:rsidR="00FD4C83" w:rsidRPr="00EF66B5">
              <w:rPr>
                <w:rFonts w:ascii="Arial" w:hAnsi="Arial" w:cs="Arial"/>
                <w:b/>
              </w:rPr>
              <w:t>: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optimale Kaufvertragsgestaltung aus der Sicht des Verkäufers (Liefer- und Zahlungsbedingungen)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Vertriebsorganisation inkl. Handelsvertreter, Kommissionär, Makler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IGT: internationale Vertriebsorganisation und Kaufvertragsgestaltung (Risiken, Liefer- und Zahlungsbedingungen, Incoterms), Markteintrittsszenarien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</w:t>
            </w:r>
            <w:r w:rsidRPr="00EF66B5">
              <w:rPr>
                <w:rFonts w:ascii="Arial" w:hAnsi="Arial" w:cs="Arial"/>
              </w:rPr>
              <w:t>: Akkreditiv</w:t>
            </w:r>
          </w:p>
        </w:tc>
      </w:tr>
    </w:tbl>
    <w:p w:rsidR="00EF66B5" w:rsidRDefault="00EF66B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96" w:hanging="596"/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lastRenderedPageBreak/>
              <w:t>Kaufvertrag – Rechtliche Grundlagen</w:t>
            </w:r>
            <w:r w:rsidR="00FD4C83" w:rsidRPr="00EF66B5">
              <w:rPr>
                <w:rFonts w:ascii="Arial" w:hAnsi="Arial" w:cs="Arial"/>
                <w:b/>
              </w:rPr>
              <w:t>:</w:t>
            </w:r>
            <w:r w:rsidRPr="00EF66B5">
              <w:rPr>
                <w:rFonts w:ascii="Arial" w:hAnsi="Arial" w:cs="Arial"/>
                <w:b/>
              </w:rPr>
              <w:t xml:space="preserve">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Grundkenntnisse des Vertragswissen: Zustandekommen, Rechte/Pflichten, grundsätzliche gesetzliche Bestimmungen:</w:t>
            </w:r>
          </w:p>
          <w:p w:rsidR="009321FA" w:rsidRPr="00EF66B5" w:rsidRDefault="009321FA" w:rsidP="009321F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de-AT"/>
              </w:rPr>
            </w:pPr>
            <w:r w:rsidRPr="00EF66B5">
              <w:rPr>
                <w:rFonts w:ascii="Arial" w:hAnsi="Arial" w:cs="Arial"/>
              </w:rPr>
              <w:t>ABGB z.B. Gewährleistung, Bindungsdauer, Liefer- und Zahlungsverzug, Schadenersatz</w:t>
            </w:r>
          </w:p>
          <w:p w:rsidR="009321FA" w:rsidRPr="00EF66B5" w:rsidRDefault="009321FA" w:rsidP="009321F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de-AT"/>
              </w:rPr>
            </w:pPr>
            <w:r w:rsidRPr="00EF66B5">
              <w:rPr>
                <w:rFonts w:ascii="Arial" w:hAnsi="Arial" w:cs="Arial"/>
              </w:rPr>
              <w:t>UGB z.B. Mängelrüge, Geschäftspapier, Aufbewahrungspflicht</w:t>
            </w:r>
          </w:p>
          <w:p w:rsidR="009321FA" w:rsidRPr="00EF66B5" w:rsidRDefault="009321FA" w:rsidP="009321F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it-IT"/>
              </w:rPr>
            </w:pPr>
            <w:r w:rsidRPr="00EF66B5">
              <w:rPr>
                <w:rFonts w:ascii="Arial" w:hAnsi="Arial" w:cs="Arial"/>
              </w:rPr>
              <w:t xml:space="preserve">KSchG z.B. Fernabsatz </w:t>
            </w:r>
          </w:p>
          <w:p w:rsidR="009321FA" w:rsidRPr="00EF66B5" w:rsidRDefault="009321FA" w:rsidP="009321F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it-IT"/>
              </w:rPr>
            </w:pPr>
            <w:r w:rsidRPr="00EF66B5">
              <w:rPr>
                <w:rFonts w:ascii="Arial" w:hAnsi="Arial" w:cs="Arial"/>
              </w:rPr>
              <w:t xml:space="preserve">UStG z.B. Rechnungsbestandteile </w:t>
            </w:r>
          </w:p>
          <w:p w:rsidR="009321FA" w:rsidRPr="00EF66B5" w:rsidRDefault="009321FA" w:rsidP="009321F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it-IT"/>
              </w:rPr>
            </w:pPr>
            <w:r w:rsidRPr="00EF66B5">
              <w:rPr>
                <w:rFonts w:ascii="Arial" w:hAnsi="Arial" w:cs="Arial"/>
              </w:rPr>
              <w:t>Diverses: Produkthaftung, Garantie etc.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Möglichkeiten der Vertragsgestaltung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Ablauf inkl. Erstellung und Analyse von Geschäftsbriefen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 xml:space="preserve">Mahnwesen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Probleme bei der Erfüllung des Kaufvertrages (insb. Liefer-&amp; Zahlungsverzug) inkl. rechtlicher Folgen und Präventionsmöglichkeiten (Gewährleistung/Garantie, Pönale, Eigentumsvorbehalt, Bankgarantie etc.)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E-Commerce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</w:t>
            </w:r>
            <w:r w:rsidRPr="00EF66B5">
              <w:rPr>
                <w:rFonts w:ascii="Arial" w:hAnsi="Arial" w:cs="Arial"/>
              </w:rPr>
              <w:t>: Mahnplan</w:t>
            </w:r>
          </w:p>
        </w:tc>
      </w:tr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  <w:highlight w:val="yellow"/>
              </w:rPr>
              <w:t>Personalmanagement</w:t>
            </w:r>
            <w:r w:rsidRPr="00EF66B5">
              <w:rPr>
                <w:rFonts w:ascii="Arial" w:hAnsi="Arial" w:cs="Arial"/>
                <w:b/>
              </w:rPr>
              <w:t>: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Motivation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Personalbedarfsplanung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Personalbeschaffung (intern und extern)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Personalauswahl und -einstellung: Arten von Arbeitsverträgen, Rechte/Pflichten, Interessenvertretungen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 xml:space="preserve">Personaleinsatz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Personalbeurteilung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 xml:space="preserve">Personalentlohnung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Personalentwicklung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Personalfreisetzung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</w:t>
            </w:r>
            <w:r w:rsidRPr="00EF66B5">
              <w:rPr>
                <w:rFonts w:ascii="Arial" w:hAnsi="Arial" w:cs="Arial"/>
              </w:rPr>
              <w:t>: Mitarbeitergespräch, Zielvereinbarungsgespräch, Personalbeurteilungsbogen</w:t>
            </w:r>
          </w:p>
        </w:tc>
      </w:tr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 xml:space="preserve">Investment: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Banken: Anlageformen, Kreditarten (Finanzierungsformen, Sicherstellungen, Kreditprüfung, BASEL-Abkommen) und Dienstleistungsbereich (Konto, Zahlungsformen, sonstige Dienstleistungen), nationale und internationale Institutionen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 xml:space="preserve">Wertpapiere: Wertpapierarten; Einstufung nach Risikoklassen; Grundkenntnisse des Kapitalmarktes (Börse, Börsenindizes, Einflüsse auf die Kursentwicklung,…); Grundkenntnisse der Wertpapierbeurteilung (KGV, Chart, Chartanalyse, Volatilität,…) und der Vermögensanlage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Instrumente:</w:t>
            </w:r>
            <w:r w:rsidRPr="00EF66B5">
              <w:rPr>
                <w:rFonts w:ascii="Arial" w:hAnsi="Arial" w:cs="Arial"/>
              </w:rPr>
              <w:t xml:space="preserve"> Chartinterpretation, Rentabilitätsberechnungen und -interpretationen</w:t>
            </w:r>
          </w:p>
        </w:tc>
      </w:tr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  <w:highlight w:val="yellow"/>
              </w:rPr>
              <w:t>Risk Management</w:t>
            </w:r>
            <w:r w:rsidR="00FD4C83" w:rsidRPr="00EF66B5">
              <w:rPr>
                <w:rFonts w:ascii="Arial" w:hAnsi="Arial" w:cs="Arial"/>
                <w:b/>
              </w:rPr>
              <w:t>:</w:t>
            </w:r>
            <w:r w:rsidRPr="00EF66B5">
              <w:rPr>
                <w:rFonts w:ascii="Arial" w:hAnsi="Arial" w:cs="Arial"/>
                <w:b/>
              </w:rPr>
              <w:t xml:space="preserve"> 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Risk Management: Risikoanalyse, -bewertung, Auswahl der risikopolitischen Maßnahmen etc.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Versicherungen: Versicherungsarten (Individual-, Sozialversicherung, Vermögens-, Personenversicherung, Pflichtversicherung, freiwillige Versicherung; Neuwert/Zeitwert)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Zweck, Kosten, Zielgruppen, Rechte und Pflichten von Versicherer und Versicherungsnehmer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</w:t>
            </w:r>
            <w:r w:rsidRPr="00EF66B5">
              <w:rPr>
                <w:rFonts w:ascii="Arial" w:hAnsi="Arial" w:cs="Arial"/>
              </w:rPr>
              <w:t>: Risikoprofile, Entscheidungstechniken</w:t>
            </w:r>
          </w:p>
        </w:tc>
      </w:tr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Krisenmanagement</w:t>
            </w:r>
            <w:r w:rsidR="00FD4C83" w:rsidRPr="00EF66B5">
              <w:rPr>
                <w:rFonts w:ascii="Arial" w:hAnsi="Arial" w:cs="Arial"/>
                <w:b/>
              </w:rPr>
              <w:t>: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Krisenbegriff (Ursachen, Indikatoren)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Maßnahmen zur Krisenbewältigung (Änderung der Rechtsform, Verkauf/Übernahme des Unternehmens (z.B. M&amp;A, Fusionen), Unternehmenskooperationen, -konzentrationen)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Sanierungsverfahren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Privatkonkurs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</w:t>
            </w:r>
            <w:r w:rsidRPr="00EF66B5">
              <w:rPr>
                <w:rFonts w:ascii="Arial" w:hAnsi="Arial" w:cs="Arial"/>
              </w:rPr>
              <w:t>: Forderungsbewertung, Mahnplan</w:t>
            </w:r>
          </w:p>
        </w:tc>
      </w:tr>
    </w:tbl>
    <w:p w:rsidR="00EF66B5" w:rsidRDefault="00EF66B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  <w:highlight w:val="yellow"/>
              </w:rPr>
              <w:lastRenderedPageBreak/>
              <w:t xml:space="preserve">Rechtliche Grundlagen </w:t>
            </w:r>
            <w:r w:rsidR="00FD4C83" w:rsidRPr="00EF66B5">
              <w:rPr>
                <w:rFonts w:ascii="Arial" w:hAnsi="Arial" w:cs="Arial"/>
                <w:b/>
                <w:highlight w:val="yellow"/>
              </w:rPr>
              <w:t>–</w:t>
            </w:r>
            <w:r w:rsidRPr="00EF66B5">
              <w:rPr>
                <w:rFonts w:ascii="Arial" w:hAnsi="Arial" w:cs="Arial"/>
                <w:b/>
                <w:highlight w:val="yellow"/>
              </w:rPr>
              <w:t xml:space="preserve"> Vertragswesen</w:t>
            </w:r>
            <w:r w:rsidR="00FD4C83" w:rsidRPr="00EF66B5">
              <w:rPr>
                <w:rFonts w:ascii="Arial" w:hAnsi="Arial" w:cs="Arial"/>
                <w:b/>
              </w:rPr>
              <w:t>: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Grundkenntnisse des Vertragswesens: Zustandekommen, Rechte/Pflichten, grundsätzliche gesetzliche Bestimmungen (B2B, B2C, C2C)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grundlegende Vertragstypen (Werkvertrag, Dienstvertrag, Kaufvertrag, Mietvertrag etc.)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 xml:space="preserve">Begriffsklärungen: Unternehmen – Betrieb </w:t>
            </w:r>
            <w:r w:rsidR="00F437A7">
              <w:rPr>
                <w:rFonts w:ascii="Arial" w:hAnsi="Arial" w:cs="Arial"/>
              </w:rPr>
              <w:t>–</w:t>
            </w:r>
            <w:r w:rsidRPr="00EF66B5">
              <w:rPr>
                <w:rFonts w:ascii="Arial" w:hAnsi="Arial" w:cs="Arial"/>
              </w:rPr>
              <w:t xml:space="preserve"> Firma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Firmenbuch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Gewerberechtliche Bestimmungen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Rechtsformen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</w:rPr>
              <w:t>Vollmachten</w:t>
            </w:r>
          </w:p>
        </w:tc>
      </w:tr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Materialwirtschaft &amp; Logistik</w:t>
            </w:r>
            <w:r w:rsidR="00FD4C83" w:rsidRPr="00EF66B5">
              <w:rPr>
                <w:rFonts w:ascii="Arial" w:hAnsi="Arial" w:cs="Arial"/>
                <w:b/>
              </w:rPr>
              <w:t>: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Supply Chain Management: Beschaffungsformen/Grundlagen der Lagerhaltung/Logistik inkl. Transport: Vorrats-, Einzelbeschaffung, Just in time, öffentliche Ausschreibungen,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E-Procurement, Lagerkennzahlen, Kosten der Materialwirtschaft, zentrale/dezentrale Lagerung/Einkauf, Lagergrundsätze, Optimierung (günstige Beschaffungsmöglichkeiten, Beschaffungsmarketing, ABC- und XYZ-Analyse inkl. Interpretation, Lieferantenauswahl), Auswirkungen der Liefervereinbarungen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Logistik: Logistik entlang der Wertschöpfungskette, Transportmittelwahl, Dokumente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</w:t>
            </w:r>
            <w:r w:rsidRPr="00EF66B5">
              <w:rPr>
                <w:rFonts w:ascii="Arial" w:hAnsi="Arial" w:cs="Arial"/>
              </w:rPr>
              <w:t>: ABC-Analyse, XYZ-Analyse, Lagerkennzahlen (Formelsammlung)</w:t>
            </w:r>
          </w:p>
        </w:tc>
      </w:tr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  <w:highlight w:val="yellow"/>
              </w:rPr>
              <w:t>Internationale Geschäftstätigkeit</w:t>
            </w:r>
            <w:r w:rsidR="00FD4C83" w:rsidRPr="00EF66B5">
              <w:rPr>
                <w:rFonts w:ascii="Arial" w:hAnsi="Arial" w:cs="Arial"/>
                <w:b/>
              </w:rPr>
              <w:t>: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Kaufvertragsgestaltung in der internationalen Geschäftstätigkeit (Incoterms, Zahlungsbedingungen, Dokumente)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finanz- und risikopolitische Maßnahmen für die internationale Geschäftstätigkeit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Globalisierung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Österreich als Exportland (Handelsbilanz, Leistungsbilanz, Zahlungsbilanz, Exportquote)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Wirtschaftsräume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</w:t>
            </w:r>
            <w:r w:rsidRPr="00EF66B5">
              <w:rPr>
                <w:rFonts w:ascii="Arial" w:hAnsi="Arial" w:cs="Arial"/>
              </w:rPr>
              <w:t>: Akkreditiv, D/P, D/A</w:t>
            </w:r>
          </w:p>
        </w:tc>
      </w:tr>
      <w:tr w:rsidR="009321FA" w:rsidRPr="00EF66B5" w:rsidTr="00EF66B5">
        <w:tc>
          <w:tcPr>
            <w:tcW w:w="9288" w:type="dxa"/>
            <w:shd w:val="clear" w:color="auto" w:fill="auto"/>
          </w:tcPr>
          <w:p w:rsidR="009321FA" w:rsidRPr="00EF66B5" w:rsidRDefault="009321FA" w:rsidP="009321FA">
            <w:pPr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  <w:highlight w:val="yellow"/>
              </w:rPr>
              <w:t>Besonderheiten der Wirtschaftssektoren und Branchen</w:t>
            </w:r>
            <w:r w:rsidR="00FD4C83" w:rsidRPr="00EF66B5">
              <w:rPr>
                <w:rFonts w:ascii="Arial" w:hAnsi="Arial" w:cs="Arial"/>
                <w:b/>
              </w:rPr>
              <w:t>: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betriebliche Funktionsbereiche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Besonderheiten der Funktionsbereiche in Handelsbetrieben (Funktionen, Leistungserstellung)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Besonderheiten der Funktionsbereiche in Industriebetrieben (Leistungserstellung, aktuelle Tendenzen)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Besonderheiten der Funktionsbereiche in Dienstleistungsbetrieben (Leistungserstellung, Marketing)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F66B5">
              <w:rPr>
                <w:rFonts w:ascii="Arial" w:hAnsi="Arial" w:cs="Arial"/>
              </w:rPr>
              <w:t>Standortwahl</w:t>
            </w:r>
          </w:p>
          <w:p w:rsidR="009321FA" w:rsidRPr="00EF66B5" w:rsidRDefault="009321FA" w:rsidP="009321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F66B5">
              <w:rPr>
                <w:rFonts w:ascii="Arial" w:hAnsi="Arial" w:cs="Arial"/>
                <w:b/>
              </w:rPr>
              <w:t>Instrumente</w:t>
            </w:r>
            <w:r w:rsidRPr="00EF66B5">
              <w:rPr>
                <w:rFonts w:ascii="Arial" w:hAnsi="Arial" w:cs="Arial"/>
              </w:rPr>
              <w:t>: Marketing-Mix, Qualitätsmanagement, Scoring-Methode</w:t>
            </w:r>
          </w:p>
        </w:tc>
      </w:tr>
    </w:tbl>
    <w:p w:rsidR="009321FA" w:rsidRPr="00EF66B5" w:rsidRDefault="009321FA" w:rsidP="009321FA">
      <w:pPr>
        <w:rPr>
          <w:rFonts w:ascii="Arial" w:hAnsi="Arial" w:cs="Arial"/>
          <w:sz w:val="24"/>
          <w:szCs w:val="24"/>
        </w:rPr>
      </w:pPr>
    </w:p>
    <w:p w:rsidR="00545FEC" w:rsidRPr="00C75635" w:rsidRDefault="00545FEC"/>
    <w:sectPr w:rsidR="00545FEC" w:rsidRPr="00C7563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FE" w:rsidRDefault="007B0FFE" w:rsidP="00EF66B5">
      <w:r>
        <w:separator/>
      </w:r>
    </w:p>
  </w:endnote>
  <w:endnote w:type="continuationSeparator" w:id="0">
    <w:p w:rsidR="007B0FFE" w:rsidRDefault="007B0FFE" w:rsidP="00EF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B5" w:rsidRPr="00EF66B5" w:rsidRDefault="00EF66B5">
    <w:pPr>
      <w:pStyle w:val="Fuzeile"/>
      <w:rPr>
        <w:rFonts w:ascii="Arial" w:hAnsi="Arial" w:cs="Arial"/>
      </w:rPr>
    </w:pPr>
    <w:r w:rsidRPr="00EF66B5">
      <w:rPr>
        <w:rFonts w:ascii="Arial" w:hAnsi="Arial" w:cs="Arial"/>
      </w:rPr>
      <w:t xml:space="preserve">Stand: </w:t>
    </w:r>
    <w:r w:rsidR="00CF2D3D">
      <w:rPr>
        <w:rFonts w:ascii="Arial" w:hAnsi="Arial" w:cs="Arial"/>
      </w:rPr>
      <w:t xml:space="preserve">Oktober </w:t>
    </w:r>
    <w:r>
      <w:rPr>
        <w:rFonts w:ascii="Arial" w:hAnsi="Arial" w:cs="Arial"/>
      </w:rPr>
      <w:t>2014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404269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404269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FE" w:rsidRDefault="007B0FFE" w:rsidP="00EF66B5">
      <w:r>
        <w:separator/>
      </w:r>
    </w:p>
  </w:footnote>
  <w:footnote w:type="continuationSeparator" w:id="0">
    <w:p w:rsidR="007B0FFE" w:rsidRDefault="007B0FFE" w:rsidP="00EF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C72"/>
    <w:multiLevelType w:val="hybridMultilevel"/>
    <w:tmpl w:val="8102CD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83A6E"/>
    <w:multiLevelType w:val="hybridMultilevel"/>
    <w:tmpl w:val="8D9ACA86"/>
    <w:lvl w:ilvl="0" w:tplc="0C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8700B42"/>
    <w:multiLevelType w:val="hybridMultilevel"/>
    <w:tmpl w:val="45621F86"/>
    <w:lvl w:ilvl="0" w:tplc="0C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FA"/>
    <w:rsid w:val="00057896"/>
    <w:rsid w:val="000B06A9"/>
    <w:rsid w:val="000E02AD"/>
    <w:rsid w:val="0018284A"/>
    <w:rsid w:val="001C7C73"/>
    <w:rsid w:val="001D17EB"/>
    <w:rsid w:val="00206C10"/>
    <w:rsid w:val="002651B6"/>
    <w:rsid w:val="002957C3"/>
    <w:rsid w:val="003069A9"/>
    <w:rsid w:val="003119E3"/>
    <w:rsid w:val="00347D22"/>
    <w:rsid w:val="00364FB4"/>
    <w:rsid w:val="003A7947"/>
    <w:rsid w:val="003D3895"/>
    <w:rsid w:val="003F2E86"/>
    <w:rsid w:val="00401E33"/>
    <w:rsid w:val="00404269"/>
    <w:rsid w:val="00407755"/>
    <w:rsid w:val="004218EF"/>
    <w:rsid w:val="0047414C"/>
    <w:rsid w:val="00482084"/>
    <w:rsid w:val="004C6914"/>
    <w:rsid w:val="004D457C"/>
    <w:rsid w:val="00507229"/>
    <w:rsid w:val="00545FEC"/>
    <w:rsid w:val="005B0544"/>
    <w:rsid w:val="00651680"/>
    <w:rsid w:val="006C4F5D"/>
    <w:rsid w:val="006D7923"/>
    <w:rsid w:val="006E5108"/>
    <w:rsid w:val="007008C6"/>
    <w:rsid w:val="007A7139"/>
    <w:rsid w:val="007B0FFE"/>
    <w:rsid w:val="00876EB7"/>
    <w:rsid w:val="008B5A21"/>
    <w:rsid w:val="008C39F8"/>
    <w:rsid w:val="008C7D27"/>
    <w:rsid w:val="008D475B"/>
    <w:rsid w:val="008E3B23"/>
    <w:rsid w:val="008F0B12"/>
    <w:rsid w:val="00911E59"/>
    <w:rsid w:val="009150BA"/>
    <w:rsid w:val="009321FA"/>
    <w:rsid w:val="00950509"/>
    <w:rsid w:val="009C3A95"/>
    <w:rsid w:val="009F028F"/>
    <w:rsid w:val="00A16505"/>
    <w:rsid w:val="00A37738"/>
    <w:rsid w:val="00A83CA5"/>
    <w:rsid w:val="00A9473A"/>
    <w:rsid w:val="00AB2BDC"/>
    <w:rsid w:val="00AE4D57"/>
    <w:rsid w:val="00AF6F79"/>
    <w:rsid w:val="00B33648"/>
    <w:rsid w:val="00BB70B5"/>
    <w:rsid w:val="00C454FD"/>
    <w:rsid w:val="00C60469"/>
    <w:rsid w:val="00C75635"/>
    <w:rsid w:val="00CB5DC1"/>
    <w:rsid w:val="00CC331B"/>
    <w:rsid w:val="00CF2D3D"/>
    <w:rsid w:val="00CF51D5"/>
    <w:rsid w:val="00CF667C"/>
    <w:rsid w:val="00E3011B"/>
    <w:rsid w:val="00E33B77"/>
    <w:rsid w:val="00E422A0"/>
    <w:rsid w:val="00E51CD7"/>
    <w:rsid w:val="00E77B88"/>
    <w:rsid w:val="00EB2688"/>
    <w:rsid w:val="00EC4523"/>
    <w:rsid w:val="00EF66B5"/>
    <w:rsid w:val="00F437A7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de-AT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1FA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6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6B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F6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6B5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de-AT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1FA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6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6B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F6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6B5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FEB2-B6C8-4D10-AED1-53C90439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Haberl Klaus-Peter</dc:creator>
  <cp:lastModifiedBy>Markus Hämmerle</cp:lastModifiedBy>
  <cp:revision>4</cp:revision>
  <dcterms:created xsi:type="dcterms:W3CDTF">2014-10-25T15:00:00Z</dcterms:created>
  <dcterms:modified xsi:type="dcterms:W3CDTF">2014-10-25T15:02:00Z</dcterms:modified>
</cp:coreProperties>
</file>